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0305" w:rsidRDefault="00415212">
      <w:pPr>
        <w:jc w:val="center"/>
        <w:rPr>
          <w:b/>
          <w:sz w:val="24"/>
          <w:szCs w:val="24"/>
        </w:rPr>
      </w:pPr>
      <w:bookmarkStart w:id="0" w:name="_GoBack"/>
      <w:bookmarkEnd w:id="0"/>
      <w:r>
        <w:rPr>
          <w:b/>
          <w:sz w:val="24"/>
          <w:szCs w:val="24"/>
        </w:rPr>
        <w:t>Minutes from November 19, 2020</w:t>
      </w:r>
    </w:p>
    <w:p w14:paraId="00000002" w14:textId="77777777" w:rsidR="00BD0305" w:rsidRDefault="00415212">
      <w:pPr>
        <w:rPr>
          <w:sz w:val="24"/>
          <w:szCs w:val="24"/>
        </w:rPr>
      </w:pPr>
      <w:r>
        <w:rPr>
          <w:sz w:val="24"/>
          <w:szCs w:val="24"/>
        </w:rPr>
        <w:t xml:space="preserve">Meeting called to order 7:08pm.  Commissioners Stuart </w:t>
      </w:r>
      <w:proofErr w:type="spellStart"/>
      <w:r>
        <w:rPr>
          <w:sz w:val="24"/>
          <w:szCs w:val="24"/>
        </w:rPr>
        <w:t>Ries</w:t>
      </w:r>
      <w:proofErr w:type="spellEnd"/>
      <w:r>
        <w:rPr>
          <w:sz w:val="24"/>
          <w:szCs w:val="24"/>
        </w:rPr>
        <w:t xml:space="preserve">, Tom Phillips, Chris Von </w:t>
      </w:r>
      <w:proofErr w:type="spellStart"/>
      <w:r>
        <w:rPr>
          <w:sz w:val="24"/>
          <w:szCs w:val="24"/>
        </w:rPr>
        <w:t>Allmen</w:t>
      </w:r>
      <w:proofErr w:type="spellEnd"/>
      <w:r>
        <w:rPr>
          <w:sz w:val="24"/>
          <w:szCs w:val="24"/>
        </w:rPr>
        <w:t xml:space="preserve">, Dave Jenkins and Mayor Trevor Cravens in attendance.  City Attorney Chip Hayward and residents Stephen </w:t>
      </w:r>
      <w:proofErr w:type="spellStart"/>
      <w:r>
        <w:rPr>
          <w:sz w:val="24"/>
          <w:szCs w:val="24"/>
        </w:rPr>
        <w:t>Zaricki</w:t>
      </w:r>
      <w:proofErr w:type="spellEnd"/>
      <w:r>
        <w:rPr>
          <w:sz w:val="24"/>
          <w:szCs w:val="24"/>
        </w:rPr>
        <w:t xml:space="preserve">, Josh Combs and Scott </w:t>
      </w:r>
      <w:proofErr w:type="spellStart"/>
      <w:r>
        <w:rPr>
          <w:sz w:val="24"/>
          <w:szCs w:val="24"/>
        </w:rPr>
        <w:t>Radeker</w:t>
      </w:r>
      <w:proofErr w:type="spellEnd"/>
      <w:r>
        <w:rPr>
          <w:sz w:val="24"/>
          <w:szCs w:val="24"/>
        </w:rPr>
        <w:t xml:space="preserve"> were also in attendance</w:t>
      </w:r>
      <w:r>
        <w:rPr>
          <w:sz w:val="24"/>
          <w:szCs w:val="24"/>
        </w:rPr>
        <w:t xml:space="preserve">.  </w:t>
      </w:r>
    </w:p>
    <w:p w14:paraId="00000003" w14:textId="77777777" w:rsidR="00BD0305" w:rsidRDefault="00415212">
      <w:pPr>
        <w:rPr>
          <w:sz w:val="24"/>
          <w:szCs w:val="24"/>
        </w:rPr>
      </w:pPr>
      <w:r>
        <w:rPr>
          <w:sz w:val="24"/>
          <w:szCs w:val="24"/>
        </w:rPr>
        <w:t>October 15</w:t>
      </w:r>
      <w:r>
        <w:rPr>
          <w:sz w:val="24"/>
          <w:szCs w:val="24"/>
          <w:vertAlign w:val="superscript"/>
        </w:rPr>
        <w:t>th</w:t>
      </w:r>
      <w:r>
        <w:rPr>
          <w:sz w:val="24"/>
          <w:szCs w:val="24"/>
        </w:rPr>
        <w:t xml:space="preserve"> minutes approved unanimously.</w:t>
      </w:r>
    </w:p>
    <w:p w14:paraId="00000004" w14:textId="77777777" w:rsidR="00BD0305" w:rsidRDefault="00415212">
      <w:pPr>
        <w:rPr>
          <w:sz w:val="24"/>
          <w:szCs w:val="24"/>
        </w:rPr>
      </w:pPr>
      <w:r>
        <w:rPr>
          <w:sz w:val="24"/>
          <w:szCs w:val="24"/>
        </w:rPr>
        <w:t xml:space="preserve">Security report distributed.  </w:t>
      </w:r>
    </w:p>
    <w:p w14:paraId="00000005" w14:textId="77777777" w:rsidR="00BD0305" w:rsidRDefault="00415212">
      <w:pPr>
        <w:rPr>
          <w:sz w:val="24"/>
          <w:szCs w:val="24"/>
        </w:rPr>
      </w:pPr>
      <w:r>
        <w:rPr>
          <w:sz w:val="24"/>
          <w:szCs w:val="24"/>
        </w:rPr>
        <w:t xml:space="preserve">Beautification: </w:t>
      </w:r>
    </w:p>
    <w:p w14:paraId="00000006"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Green Spring Lawn and Landscape Service pressure washed the entrance </w:t>
      </w:r>
    </w:p>
    <w:p w14:paraId="00000007"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Eagle Sign and Design installed the new sign for the front entrance.  Lots of positive feed</w:t>
      </w:r>
      <w:r>
        <w:rPr>
          <w:color w:val="000000"/>
          <w:sz w:val="24"/>
          <w:szCs w:val="24"/>
        </w:rPr>
        <w:t xml:space="preserve">back from residents has been received. </w:t>
      </w:r>
    </w:p>
    <w:p w14:paraId="00000008"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We have moved lights and may add lights to better illuminate the sign. </w:t>
      </w:r>
    </w:p>
    <w:p w14:paraId="00000009"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During pressure washing, it was noticed that the entrance walls need to be re-tuck pointed.  I have reached out to a masonry company to perform </w:t>
      </w:r>
      <w:r>
        <w:rPr>
          <w:color w:val="000000"/>
          <w:sz w:val="24"/>
          <w:szCs w:val="24"/>
        </w:rPr>
        <w:t xml:space="preserve">the work. </w:t>
      </w:r>
    </w:p>
    <w:p w14:paraId="0000000A"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Country Garden Florist has installed this year’s Christmas lights and will be installing the wreaths soon.  </w:t>
      </w:r>
    </w:p>
    <w:p w14:paraId="0000000B"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 Turf is doing their fall leaf clean up</w:t>
      </w:r>
    </w:p>
    <w:p w14:paraId="0000000C"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Greenway had performed their last mowing of the Springdale Corridor</w:t>
      </w:r>
    </w:p>
    <w:p w14:paraId="0000000D" w14:textId="77777777" w:rsidR="00BD0305" w:rsidRDefault="00415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With construction at Wolf</w:t>
      </w:r>
      <w:r>
        <w:rPr>
          <w:color w:val="000000"/>
          <w:sz w:val="24"/>
          <w:szCs w:val="24"/>
        </w:rPr>
        <w:t xml:space="preserve"> Pen complete, we have asked Pro Turf to come up with a planting plan to prevent future trucks utilizing that corner for a parking lot.   We have received some options that we are waiting some initial revisions and quotations. </w:t>
      </w:r>
    </w:p>
    <w:p w14:paraId="0000000E" w14:textId="77777777" w:rsidR="00BD0305" w:rsidRDefault="00BD0305">
      <w:pPr>
        <w:pBdr>
          <w:top w:val="nil"/>
          <w:left w:val="nil"/>
          <w:bottom w:val="nil"/>
          <w:right w:val="nil"/>
          <w:between w:val="nil"/>
        </w:pBdr>
        <w:spacing w:after="0" w:line="240" w:lineRule="auto"/>
        <w:ind w:left="720"/>
        <w:rPr>
          <w:color w:val="000000"/>
          <w:sz w:val="24"/>
          <w:szCs w:val="24"/>
        </w:rPr>
      </w:pPr>
    </w:p>
    <w:p w14:paraId="0000000F" w14:textId="77777777" w:rsidR="00BD0305" w:rsidRDefault="00415212">
      <w:pPr>
        <w:rPr>
          <w:sz w:val="24"/>
          <w:szCs w:val="24"/>
        </w:rPr>
      </w:pPr>
      <w:r>
        <w:rPr>
          <w:sz w:val="24"/>
          <w:szCs w:val="24"/>
        </w:rPr>
        <w:t>City Services:</w:t>
      </w:r>
    </w:p>
    <w:p w14:paraId="00000010" w14:textId="77777777" w:rsidR="00BD0305" w:rsidRDefault="00415212">
      <w:pPr>
        <w:numPr>
          <w:ilvl w:val="0"/>
          <w:numId w:val="1"/>
        </w:numPr>
        <w:pBdr>
          <w:top w:val="nil"/>
          <w:left w:val="nil"/>
          <w:bottom w:val="nil"/>
          <w:right w:val="nil"/>
          <w:between w:val="nil"/>
        </w:pBdr>
        <w:spacing w:after="0"/>
        <w:rPr>
          <w:b/>
          <w:color w:val="000000"/>
          <w:sz w:val="24"/>
          <w:szCs w:val="24"/>
        </w:rPr>
      </w:pPr>
      <w:r>
        <w:rPr>
          <w:color w:val="000000"/>
          <w:sz w:val="24"/>
          <w:szCs w:val="24"/>
        </w:rPr>
        <w:t>One pending permits:</w:t>
      </w:r>
    </w:p>
    <w:p w14:paraId="00000011" w14:textId="77777777" w:rsidR="00BD0305" w:rsidRDefault="00415212">
      <w:pPr>
        <w:numPr>
          <w:ilvl w:val="0"/>
          <w:numId w:val="1"/>
        </w:numPr>
        <w:pBdr>
          <w:top w:val="nil"/>
          <w:left w:val="nil"/>
          <w:bottom w:val="nil"/>
          <w:right w:val="nil"/>
          <w:between w:val="nil"/>
        </w:pBdr>
        <w:ind w:left="1080"/>
        <w:rPr>
          <w:b/>
          <w:color w:val="000000"/>
          <w:sz w:val="24"/>
          <w:szCs w:val="24"/>
        </w:rPr>
      </w:pPr>
      <w:r>
        <w:rPr>
          <w:color w:val="000000"/>
          <w:sz w:val="24"/>
          <w:szCs w:val="24"/>
        </w:rPr>
        <w:t>Fence Permit Application: May 4815 Clipping CT. tentative by end 2020.</w:t>
      </w:r>
    </w:p>
    <w:p w14:paraId="00000012" w14:textId="77777777" w:rsidR="00BD0305" w:rsidRDefault="00415212">
      <w:pPr>
        <w:pStyle w:val="Title"/>
        <w:numPr>
          <w:ilvl w:val="0"/>
          <w:numId w:val="1"/>
        </w:numPr>
        <w:jc w:val="left"/>
        <w:rPr>
          <w:rFonts w:ascii="Calibri" w:eastAsia="Calibri" w:hAnsi="Calibri" w:cs="Calibri"/>
          <w:b w:val="0"/>
          <w:u w:val="none"/>
        </w:rPr>
      </w:pPr>
      <w:r>
        <w:rPr>
          <w:rFonts w:ascii="Calibri" w:eastAsia="Calibri" w:hAnsi="Calibri" w:cs="Calibri"/>
          <w:b w:val="0"/>
          <w:u w:val="none"/>
        </w:rPr>
        <w:t xml:space="preserve">MSD has scheduled erosion issue repairs at 4511 </w:t>
      </w:r>
      <w:proofErr w:type="spellStart"/>
      <w:r>
        <w:rPr>
          <w:rFonts w:ascii="Calibri" w:eastAsia="Calibri" w:hAnsi="Calibri" w:cs="Calibri"/>
          <w:b w:val="0"/>
          <w:u w:val="none"/>
        </w:rPr>
        <w:t>Deepwood</w:t>
      </w:r>
      <w:proofErr w:type="spellEnd"/>
      <w:r>
        <w:rPr>
          <w:rFonts w:ascii="Calibri" w:eastAsia="Calibri" w:hAnsi="Calibri" w:cs="Calibri"/>
          <w:b w:val="0"/>
          <w:u w:val="none"/>
        </w:rPr>
        <w:t xml:space="preserve"> DR. for early 2021.  Problem due to runoff coming from Quail Brace CT. area.</w:t>
      </w:r>
    </w:p>
    <w:p w14:paraId="00000013" w14:textId="77777777" w:rsidR="00BD0305" w:rsidRDefault="00415212">
      <w:pPr>
        <w:pStyle w:val="Title"/>
        <w:numPr>
          <w:ilvl w:val="0"/>
          <w:numId w:val="1"/>
        </w:numPr>
        <w:jc w:val="left"/>
        <w:rPr>
          <w:rFonts w:ascii="Calibri" w:eastAsia="Calibri" w:hAnsi="Calibri" w:cs="Calibri"/>
          <w:b w:val="0"/>
          <w:u w:val="none"/>
        </w:rPr>
      </w:pPr>
      <w:r>
        <w:rPr>
          <w:rFonts w:ascii="Calibri" w:eastAsia="Calibri" w:hAnsi="Calibri" w:cs="Calibri"/>
          <w:b w:val="0"/>
          <w:u w:val="none"/>
        </w:rPr>
        <w:t xml:space="preserve">Ordinance Non-Compliance:  </w:t>
      </w:r>
    </w:p>
    <w:p w14:paraId="00000014" w14:textId="77777777" w:rsidR="00BD0305" w:rsidRDefault="00415212">
      <w:pPr>
        <w:pStyle w:val="Title"/>
        <w:numPr>
          <w:ilvl w:val="0"/>
          <w:numId w:val="1"/>
        </w:numPr>
        <w:ind w:left="1080"/>
        <w:jc w:val="left"/>
        <w:rPr>
          <w:rFonts w:ascii="Calibri" w:eastAsia="Calibri" w:hAnsi="Calibri" w:cs="Calibri"/>
          <w:b w:val="0"/>
          <w:u w:val="none"/>
        </w:rPr>
      </w:pPr>
      <w:r>
        <w:rPr>
          <w:rFonts w:ascii="Calibri" w:eastAsia="Calibri" w:hAnsi="Calibri" w:cs="Calibri"/>
          <w:b w:val="0"/>
          <w:u w:val="none"/>
        </w:rPr>
        <w:t>Fa</w:t>
      </w:r>
      <w:r>
        <w:rPr>
          <w:rFonts w:ascii="Calibri" w:eastAsia="Calibri" w:hAnsi="Calibri" w:cs="Calibri"/>
          <w:b w:val="0"/>
          <w:u w:val="none"/>
        </w:rPr>
        <w:t xml:space="preserve">iled to renew 6/4 expired Building Permit 4414 </w:t>
      </w:r>
      <w:proofErr w:type="spellStart"/>
      <w:r>
        <w:rPr>
          <w:rFonts w:ascii="Calibri" w:eastAsia="Calibri" w:hAnsi="Calibri" w:cs="Calibri"/>
          <w:b w:val="0"/>
          <w:u w:val="none"/>
        </w:rPr>
        <w:t>Deepwood</w:t>
      </w:r>
      <w:proofErr w:type="spellEnd"/>
      <w:r>
        <w:rPr>
          <w:rFonts w:ascii="Calibri" w:eastAsia="Calibri" w:hAnsi="Calibri" w:cs="Calibri"/>
          <w:b w:val="0"/>
          <w:u w:val="none"/>
        </w:rPr>
        <w:t xml:space="preserve"> DR.</w:t>
      </w:r>
    </w:p>
    <w:p w14:paraId="00000015" w14:textId="77777777" w:rsidR="00BD0305" w:rsidRDefault="00415212">
      <w:pPr>
        <w:pStyle w:val="Title"/>
        <w:numPr>
          <w:ilvl w:val="0"/>
          <w:numId w:val="1"/>
        </w:numPr>
        <w:jc w:val="left"/>
        <w:rPr>
          <w:rFonts w:ascii="Calibri" w:eastAsia="Calibri" w:hAnsi="Calibri" w:cs="Calibri"/>
          <w:b w:val="0"/>
          <w:u w:val="none"/>
        </w:rPr>
      </w:pPr>
      <w:r>
        <w:rPr>
          <w:rFonts w:ascii="Calibri" w:eastAsia="Calibri" w:hAnsi="Calibri" w:cs="Calibri"/>
          <w:b w:val="0"/>
          <w:u w:val="none"/>
        </w:rPr>
        <w:t xml:space="preserve">Three Building Permits Issued: </w:t>
      </w:r>
      <w:r>
        <w:rPr>
          <w:rFonts w:ascii="Calibri" w:eastAsia="Calibri" w:hAnsi="Calibri" w:cs="Calibri"/>
          <w:b w:val="0"/>
          <w:u w:val="none"/>
        </w:rPr>
        <w:tab/>
      </w:r>
    </w:p>
    <w:p w14:paraId="00000016" w14:textId="77777777" w:rsidR="00BD0305" w:rsidRDefault="00415212">
      <w:pPr>
        <w:pStyle w:val="Title"/>
        <w:numPr>
          <w:ilvl w:val="0"/>
          <w:numId w:val="1"/>
        </w:numPr>
        <w:ind w:left="1080"/>
        <w:jc w:val="left"/>
        <w:rPr>
          <w:rFonts w:ascii="Calibri" w:eastAsia="Calibri" w:hAnsi="Calibri" w:cs="Calibri"/>
          <w:b w:val="0"/>
          <w:u w:val="none"/>
        </w:rPr>
      </w:pPr>
      <w:r>
        <w:rPr>
          <w:rFonts w:ascii="Calibri" w:eastAsia="Calibri" w:hAnsi="Calibri" w:cs="Calibri"/>
          <w:b w:val="0"/>
          <w:u w:val="none"/>
        </w:rPr>
        <w:t xml:space="preserve"># 10-20 Fence for 4604 </w:t>
      </w:r>
      <w:proofErr w:type="spellStart"/>
      <w:r>
        <w:rPr>
          <w:rFonts w:ascii="Calibri" w:eastAsia="Calibri" w:hAnsi="Calibri" w:cs="Calibri"/>
          <w:b w:val="0"/>
          <w:u w:val="none"/>
        </w:rPr>
        <w:t>Wolfspring</w:t>
      </w:r>
      <w:proofErr w:type="spellEnd"/>
      <w:r>
        <w:rPr>
          <w:rFonts w:ascii="Calibri" w:eastAsia="Calibri" w:hAnsi="Calibri" w:cs="Calibri"/>
          <w:b w:val="0"/>
          <w:u w:val="none"/>
        </w:rPr>
        <w:t xml:space="preserve"> DR.</w:t>
      </w:r>
    </w:p>
    <w:p w14:paraId="00000017" w14:textId="77777777" w:rsidR="00BD0305" w:rsidRDefault="00415212">
      <w:pPr>
        <w:pStyle w:val="Title"/>
        <w:numPr>
          <w:ilvl w:val="0"/>
          <w:numId w:val="1"/>
        </w:numPr>
        <w:ind w:left="1080"/>
        <w:jc w:val="left"/>
        <w:rPr>
          <w:rFonts w:ascii="Calibri" w:eastAsia="Calibri" w:hAnsi="Calibri" w:cs="Calibri"/>
          <w:b w:val="0"/>
          <w:u w:val="none"/>
        </w:rPr>
      </w:pPr>
      <w:r>
        <w:rPr>
          <w:rFonts w:ascii="Calibri" w:eastAsia="Calibri" w:hAnsi="Calibri" w:cs="Calibri"/>
          <w:b w:val="0"/>
          <w:u w:val="none"/>
        </w:rPr>
        <w:t xml:space="preserve"># 11-20 Deck for 4400 </w:t>
      </w:r>
      <w:proofErr w:type="spellStart"/>
      <w:r>
        <w:rPr>
          <w:rFonts w:ascii="Calibri" w:eastAsia="Calibri" w:hAnsi="Calibri" w:cs="Calibri"/>
          <w:b w:val="0"/>
          <w:u w:val="none"/>
        </w:rPr>
        <w:t>Deepwood</w:t>
      </w:r>
      <w:proofErr w:type="spellEnd"/>
      <w:r>
        <w:rPr>
          <w:rFonts w:ascii="Calibri" w:eastAsia="Calibri" w:hAnsi="Calibri" w:cs="Calibri"/>
          <w:b w:val="0"/>
          <w:u w:val="none"/>
        </w:rPr>
        <w:t xml:space="preserve"> DR</w:t>
      </w:r>
    </w:p>
    <w:p w14:paraId="00000018" w14:textId="77777777" w:rsidR="00BD0305" w:rsidRDefault="00415212">
      <w:pPr>
        <w:pStyle w:val="Title"/>
        <w:numPr>
          <w:ilvl w:val="0"/>
          <w:numId w:val="1"/>
        </w:numPr>
        <w:ind w:left="1080"/>
        <w:jc w:val="left"/>
        <w:rPr>
          <w:rFonts w:ascii="Calibri" w:eastAsia="Calibri" w:hAnsi="Calibri" w:cs="Calibri"/>
          <w:b w:val="0"/>
          <w:u w:val="none"/>
        </w:rPr>
      </w:pPr>
      <w:r>
        <w:rPr>
          <w:rFonts w:ascii="Calibri" w:eastAsia="Calibri" w:hAnsi="Calibri" w:cs="Calibri"/>
          <w:b w:val="0"/>
          <w:u w:val="none"/>
        </w:rPr>
        <w:t># 12-20 Fence for 7102 Green Spring DR</w:t>
      </w:r>
    </w:p>
    <w:p w14:paraId="00000019" w14:textId="77777777" w:rsidR="00BD0305" w:rsidRDefault="00415212">
      <w:pPr>
        <w:pStyle w:val="Title"/>
        <w:numPr>
          <w:ilvl w:val="0"/>
          <w:numId w:val="1"/>
        </w:numPr>
        <w:jc w:val="left"/>
        <w:rPr>
          <w:rFonts w:ascii="Calibri" w:eastAsia="Calibri" w:hAnsi="Calibri" w:cs="Calibri"/>
          <w:b w:val="0"/>
          <w:u w:val="none"/>
        </w:rPr>
      </w:pPr>
      <w:r>
        <w:rPr>
          <w:rFonts w:ascii="Calibri" w:eastAsia="Calibri" w:hAnsi="Calibri" w:cs="Calibri"/>
          <w:b w:val="0"/>
          <w:u w:val="none"/>
        </w:rPr>
        <w:t>Two dumpster permits issued:</w:t>
      </w:r>
    </w:p>
    <w:p w14:paraId="0000001A" w14:textId="77777777" w:rsidR="00BD0305" w:rsidRDefault="00415212">
      <w:pPr>
        <w:pStyle w:val="Title"/>
        <w:numPr>
          <w:ilvl w:val="0"/>
          <w:numId w:val="1"/>
        </w:numPr>
        <w:ind w:left="1080"/>
        <w:jc w:val="left"/>
        <w:rPr>
          <w:rFonts w:ascii="Calibri" w:eastAsia="Calibri" w:hAnsi="Calibri" w:cs="Calibri"/>
          <w:b w:val="0"/>
          <w:u w:val="none"/>
        </w:rPr>
      </w:pPr>
      <w:r>
        <w:rPr>
          <w:rFonts w:ascii="Calibri" w:eastAsia="Calibri" w:hAnsi="Calibri" w:cs="Calibri"/>
          <w:b w:val="0"/>
          <w:u w:val="none"/>
        </w:rPr>
        <w:t xml:space="preserve"> # 09-20d for 4617 </w:t>
      </w:r>
      <w:proofErr w:type="spellStart"/>
      <w:r>
        <w:rPr>
          <w:rFonts w:ascii="Calibri" w:eastAsia="Calibri" w:hAnsi="Calibri" w:cs="Calibri"/>
          <w:b w:val="0"/>
          <w:u w:val="none"/>
        </w:rPr>
        <w:t>Wolfspring</w:t>
      </w:r>
      <w:proofErr w:type="spellEnd"/>
      <w:r>
        <w:rPr>
          <w:rFonts w:ascii="Calibri" w:eastAsia="Calibri" w:hAnsi="Calibri" w:cs="Calibri"/>
          <w:b w:val="0"/>
          <w:u w:val="none"/>
        </w:rPr>
        <w:t xml:space="preserve"> DR.</w:t>
      </w:r>
    </w:p>
    <w:p w14:paraId="0000001B" w14:textId="77777777" w:rsidR="00BD0305" w:rsidRDefault="00415212">
      <w:pPr>
        <w:pStyle w:val="Title"/>
        <w:numPr>
          <w:ilvl w:val="0"/>
          <w:numId w:val="1"/>
        </w:numPr>
        <w:ind w:left="1080"/>
        <w:jc w:val="left"/>
        <w:rPr>
          <w:rFonts w:ascii="Calibri" w:eastAsia="Calibri" w:hAnsi="Calibri" w:cs="Calibri"/>
          <w:b w:val="0"/>
          <w:u w:val="none"/>
        </w:rPr>
      </w:pPr>
      <w:r>
        <w:rPr>
          <w:rFonts w:ascii="Calibri" w:eastAsia="Calibri" w:hAnsi="Calibri" w:cs="Calibri"/>
          <w:b w:val="0"/>
          <w:u w:val="none"/>
        </w:rPr>
        <w:t xml:space="preserve"> # 10-20d for 4414 </w:t>
      </w:r>
      <w:proofErr w:type="spellStart"/>
      <w:r>
        <w:rPr>
          <w:rFonts w:ascii="Calibri" w:eastAsia="Calibri" w:hAnsi="Calibri" w:cs="Calibri"/>
          <w:b w:val="0"/>
          <w:u w:val="none"/>
        </w:rPr>
        <w:t>Deepwood</w:t>
      </w:r>
      <w:proofErr w:type="spellEnd"/>
      <w:r>
        <w:rPr>
          <w:rFonts w:ascii="Calibri" w:eastAsia="Calibri" w:hAnsi="Calibri" w:cs="Calibri"/>
          <w:b w:val="0"/>
          <w:u w:val="none"/>
        </w:rPr>
        <w:t xml:space="preserve"> DR</w:t>
      </w:r>
    </w:p>
    <w:p w14:paraId="0000001C" w14:textId="77777777" w:rsidR="00BD0305" w:rsidRDefault="00BD0305">
      <w:pPr>
        <w:rPr>
          <w:sz w:val="24"/>
          <w:szCs w:val="24"/>
        </w:rPr>
      </w:pPr>
    </w:p>
    <w:p w14:paraId="0000001D" w14:textId="77777777" w:rsidR="00BD0305" w:rsidRDefault="00BD0305">
      <w:pPr>
        <w:rPr>
          <w:sz w:val="24"/>
          <w:szCs w:val="24"/>
        </w:rPr>
      </w:pPr>
    </w:p>
    <w:p w14:paraId="0000001E" w14:textId="77777777" w:rsidR="00BD0305" w:rsidRDefault="00BD0305">
      <w:pPr>
        <w:rPr>
          <w:sz w:val="24"/>
          <w:szCs w:val="24"/>
        </w:rPr>
      </w:pPr>
    </w:p>
    <w:p w14:paraId="0000001F" w14:textId="77777777" w:rsidR="00BD0305" w:rsidRDefault="00415212">
      <w:pPr>
        <w:rPr>
          <w:sz w:val="24"/>
          <w:szCs w:val="24"/>
        </w:rPr>
      </w:pPr>
      <w:r>
        <w:rPr>
          <w:sz w:val="24"/>
          <w:szCs w:val="24"/>
        </w:rPr>
        <w:lastRenderedPageBreak/>
        <w:t>Transportation</w:t>
      </w:r>
    </w:p>
    <w:p w14:paraId="00000020" w14:textId="77777777" w:rsidR="00BD0305" w:rsidRDefault="00415212">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Projects update - </w:t>
      </w:r>
      <w:proofErr w:type="spellStart"/>
      <w:r>
        <w:rPr>
          <w:color w:val="000000"/>
          <w:sz w:val="24"/>
          <w:szCs w:val="24"/>
        </w:rPr>
        <w:t>Kingbury</w:t>
      </w:r>
      <w:proofErr w:type="spellEnd"/>
      <w:r>
        <w:rPr>
          <w:color w:val="000000"/>
          <w:sz w:val="24"/>
          <w:szCs w:val="24"/>
        </w:rPr>
        <w:t xml:space="preserve"> is awaiting feedback on their proposals.  </w:t>
      </w:r>
    </w:p>
    <w:p w14:paraId="00000021" w14:textId="77777777" w:rsidR="00BD0305" w:rsidRDefault="00415212">
      <w:pPr>
        <w:numPr>
          <w:ilvl w:val="0"/>
          <w:numId w:val="3"/>
        </w:numPr>
        <w:pBdr>
          <w:top w:val="nil"/>
          <w:left w:val="nil"/>
          <w:bottom w:val="nil"/>
          <w:right w:val="nil"/>
          <w:between w:val="nil"/>
        </w:pBdr>
        <w:rPr>
          <w:color w:val="000000"/>
          <w:sz w:val="24"/>
          <w:szCs w:val="24"/>
        </w:rPr>
      </w:pPr>
      <w:r>
        <w:rPr>
          <w:color w:val="000000"/>
          <w:sz w:val="24"/>
          <w:szCs w:val="24"/>
        </w:rPr>
        <w:t xml:space="preserve">Commonwealth paving has confirmed that they will honor this year’s pricing for 2021 start date.   </w:t>
      </w:r>
    </w:p>
    <w:p w14:paraId="00000022" w14:textId="77777777" w:rsidR="00BD0305" w:rsidRDefault="00415212">
      <w:pPr>
        <w:rPr>
          <w:sz w:val="24"/>
          <w:szCs w:val="24"/>
        </w:rPr>
      </w:pPr>
      <w:r>
        <w:rPr>
          <w:sz w:val="24"/>
          <w:szCs w:val="24"/>
        </w:rPr>
        <w:t>Finance</w:t>
      </w:r>
    </w:p>
    <w:p w14:paraId="00000023" w14:textId="77777777" w:rsidR="00BD0305" w:rsidRDefault="00415212">
      <w:pPr>
        <w:numPr>
          <w:ilvl w:val="0"/>
          <w:numId w:val="6"/>
        </w:numPr>
        <w:pBdr>
          <w:top w:val="nil"/>
          <w:left w:val="nil"/>
          <w:bottom w:val="nil"/>
          <w:right w:val="nil"/>
          <w:between w:val="nil"/>
        </w:pBdr>
        <w:spacing w:after="0"/>
        <w:rPr>
          <w:color w:val="000000"/>
          <w:sz w:val="24"/>
          <w:szCs w:val="24"/>
        </w:rPr>
      </w:pPr>
      <w:r>
        <w:rPr>
          <w:color w:val="000000"/>
          <w:sz w:val="24"/>
          <w:szCs w:val="24"/>
        </w:rPr>
        <w:t>Income from all sources for October 2020 was $17,330.16 which includes $10,493.86 from property tax collection. October expenses were $17,813.01.</w:t>
      </w:r>
    </w:p>
    <w:p w14:paraId="00000024" w14:textId="77777777" w:rsidR="00BD0305" w:rsidRDefault="00415212">
      <w:pPr>
        <w:numPr>
          <w:ilvl w:val="0"/>
          <w:numId w:val="6"/>
        </w:numPr>
        <w:pBdr>
          <w:top w:val="nil"/>
          <w:left w:val="nil"/>
          <w:bottom w:val="nil"/>
          <w:right w:val="nil"/>
          <w:between w:val="nil"/>
        </w:pBdr>
        <w:spacing w:after="0"/>
        <w:rPr>
          <w:color w:val="000000"/>
          <w:sz w:val="24"/>
          <w:szCs w:val="24"/>
        </w:rPr>
      </w:pPr>
      <w:r>
        <w:rPr>
          <w:color w:val="000000"/>
          <w:sz w:val="24"/>
          <w:szCs w:val="24"/>
        </w:rPr>
        <w:t>Tax bills were mailed in late October. As of November 17, $36,331.68 has been collected on 89 properti</w:t>
      </w:r>
      <w:r>
        <w:rPr>
          <w:color w:val="000000"/>
          <w:sz w:val="24"/>
          <w:szCs w:val="24"/>
        </w:rPr>
        <w:t>es.  There is a 2% discount if payment is postmarked by December 1, 2020. Taxes are due January 1, 2021.</w:t>
      </w:r>
    </w:p>
    <w:p w14:paraId="00000025" w14:textId="77777777" w:rsidR="00BD0305" w:rsidRDefault="00415212">
      <w:pPr>
        <w:numPr>
          <w:ilvl w:val="0"/>
          <w:numId w:val="6"/>
        </w:numPr>
        <w:pBdr>
          <w:top w:val="nil"/>
          <w:left w:val="nil"/>
          <w:bottom w:val="nil"/>
          <w:right w:val="nil"/>
          <w:between w:val="nil"/>
        </w:pBdr>
        <w:rPr>
          <w:color w:val="000000"/>
          <w:sz w:val="24"/>
          <w:szCs w:val="24"/>
        </w:rPr>
      </w:pPr>
      <w:r>
        <w:rPr>
          <w:color w:val="000000"/>
          <w:sz w:val="24"/>
          <w:szCs w:val="24"/>
        </w:rPr>
        <w:t xml:space="preserve">Net Income for 2020-21 budget is currently $19,115. </w:t>
      </w:r>
    </w:p>
    <w:p w14:paraId="00000026" w14:textId="77777777" w:rsidR="00BD0305" w:rsidRDefault="00BD0305">
      <w:pPr>
        <w:ind w:left="360"/>
        <w:rPr>
          <w:sz w:val="24"/>
          <w:szCs w:val="24"/>
        </w:rPr>
      </w:pPr>
    </w:p>
    <w:p w14:paraId="00000027" w14:textId="77777777" w:rsidR="00BD0305" w:rsidRDefault="00415212">
      <w:pPr>
        <w:rPr>
          <w:sz w:val="24"/>
          <w:szCs w:val="24"/>
        </w:rPr>
      </w:pPr>
      <w:r>
        <w:rPr>
          <w:sz w:val="24"/>
          <w:szCs w:val="24"/>
        </w:rPr>
        <w:t>Old Business</w:t>
      </w:r>
    </w:p>
    <w:p w14:paraId="00000028" w14:textId="77777777" w:rsidR="00BD0305" w:rsidRDefault="00415212">
      <w:pPr>
        <w:numPr>
          <w:ilvl w:val="0"/>
          <w:numId w:val="4"/>
        </w:numPr>
        <w:pBdr>
          <w:top w:val="nil"/>
          <w:left w:val="nil"/>
          <w:bottom w:val="nil"/>
          <w:right w:val="nil"/>
          <w:between w:val="nil"/>
        </w:pBdr>
        <w:spacing w:after="0"/>
        <w:rPr>
          <w:color w:val="000000"/>
          <w:sz w:val="24"/>
          <w:szCs w:val="24"/>
        </w:rPr>
      </w:pPr>
      <w:r>
        <w:rPr>
          <w:color w:val="000000"/>
          <w:sz w:val="24"/>
          <w:szCs w:val="24"/>
        </w:rPr>
        <w:t>Jefferson County League of Cities (JCLCCC) membership proposal discussed after clarification with Charter Communications.</w:t>
      </w:r>
    </w:p>
    <w:p w14:paraId="00000029" w14:textId="77777777" w:rsidR="00BD0305" w:rsidRDefault="00415212">
      <w:pPr>
        <w:numPr>
          <w:ilvl w:val="0"/>
          <w:numId w:val="4"/>
        </w:numPr>
        <w:pBdr>
          <w:top w:val="nil"/>
          <w:left w:val="nil"/>
          <w:bottom w:val="nil"/>
          <w:right w:val="nil"/>
          <w:between w:val="nil"/>
        </w:pBdr>
        <w:spacing w:after="0"/>
        <w:rPr>
          <w:color w:val="000000"/>
          <w:sz w:val="24"/>
          <w:szCs w:val="24"/>
        </w:rPr>
      </w:pPr>
      <w:r>
        <w:rPr>
          <w:color w:val="000000"/>
          <w:sz w:val="24"/>
          <w:szCs w:val="24"/>
        </w:rPr>
        <w:t>Charter Communications will agree to revise current franchise agreement for Green Spring to collect 5% franchise fees instead of 3% ex</w:t>
      </w:r>
      <w:r>
        <w:rPr>
          <w:color w:val="000000"/>
          <w:sz w:val="24"/>
          <w:szCs w:val="24"/>
        </w:rPr>
        <w:t xml:space="preserve">cise tax.  This revision will not affect resident’s bills. </w:t>
      </w:r>
    </w:p>
    <w:p w14:paraId="0000002A" w14:textId="77777777" w:rsidR="00BD0305" w:rsidRDefault="00415212">
      <w:pPr>
        <w:numPr>
          <w:ilvl w:val="0"/>
          <w:numId w:val="4"/>
        </w:numPr>
        <w:pBdr>
          <w:top w:val="nil"/>
          <w:left w:val="nil"/>
          <w:bottom w:val="nil"/>
          <w:right w:val="nil"/>
          <w:between w:val="nil"/>
        </w:pBdr>
        <w:spacing w:after="0"/>
        <w:rPr>
          <w:color w:val="000000"/>
          <w:sz w:val="24"/>
          <w:szCs w:val="24"/>
        </w:rPr>
      </w:pPr>
      <w:r>
        <w:rPr>
          <w:color w:val="000000"/>
          <w:sz w:val="24"/>
          <w:szCs w:val="24"/>
        </w:rPr>
        <w:t>Commission resolved that we will seek to revise current Charter contract to collect franchise fee.  Will provide approximately $6,500 in increased annual revenues to the city provided cable subscr</w:t>
      </w:r>
      <w:r>
        <w:rPr>
          <w:color w:val="000000"/>
          <w:sz w:val="24"/>
          <w:szCs w:val="24"/>
        </w:rPr>
        <w:t xml:space="preserve">ibership remains about the same.   </w:t>
      </w:r>
    </w:p>
    <w:p w14:paraId="0000002B" w14:textId="77777777" w:rsidR="00BD0305" w:rsidRDefault="00415212">
      <w:pPr>
        <w:numPr>
          <w:ilvl w:val="0"/>
          <w:numId w:val="4"/>
        </w:numPr>
        <w:pBdr>
          <w:top w:val="nil"/>
          <w:left w:val="nil"/>
          <w:bottom w:val="nil"/>
          <w:right w:val="nil"/>
          <w:between w:val="nil"/>
        </w:pBdr>
        <w:rPr>
          <w:color w:val="000000"/>
          <w:sz w:val="24"/>
          <w:szCs w:val="24"/>
        </w:rPr>
      </w:pPr>
      <w:r>
        <w:rPr>
          <w:color w:val="000000"/>
          <w:sz w:val="24"/>
          <w:szCs w:val="24"/>
        </w:rPr>
        <w:t>Commission resolved that we will not seek JCLCCC membership at this time, but Commissioner Philips added the following comment, “Thank You to Bill Huff for alerting the City to the increased revenue available from Charte</w:t>
      </w:r>
      <w:r>
        <w:rPr>
          <w:color w:val="000000"/>
          <w:sz w:val="24"/>
          <w:szCs w:val="24"/>
        </w:rPr>
        <w:t>r.”  Without his proposal the City would not have been aware of this additional revenue</w:t>
      </w:r>
    </w:p>
    <w:p w14:paraId="0000002C" w14:textId="77777777" w:rsidR="00BD0305" w:rsidRDefault="00415212">
      <w:pPr>
        <w:rPr>
          <w:sz w:val="24"/>
          <w:szCs w:val="24"/>
        </w:rPr>
      </w:pPr>
      <w:r>
        <w:rPr>
          <w:sz w:val="24"/>
          <w:szCs w:val="24"/>
        </w:rPr>
        <w:t>New Business</w:t>
      </w:r>
    </w:p>
    <w:p w14:paraId="0000002D" w14:textId="77777777" w:rsidR="00BD0305" w:rsidRDefault="00415212">
      <w:pPr>
        <w:numPr>
          <w:ilvl w:val="0"/>
          <w:numId w:val="5"/>
        </w:numPr>
        <w:pBdr>
          <w:top w:val="nil"/>
          <w:left w:val="nil"/>
          <w:bottom w:val="nil"/>
          <w:right w:val="nil"/>
          <w:between w:val="nil"/>
        </w:pBdr>
        <w:ind w:left="720"/>
        <w:rPr>
          <w:color w:val="000000"/>
          <w:sz w:val="24"/>
          <w:szCs w:val="24"/>
        </w:rPr>
      </w:pPr>
      <w:r>
        <w:rPr>
          <w:color w:val="000000"/>
          <w:sz w:val="24"/>
          <w:szCs w:val="24"/>
        </w:rPr>
        <w:t xml:space="preserve">No new business.  </w:t>
      </w:r>
    </w:p>
    <w:p w14:paraId="0000002E" w14:textId="77777777" w:rsidR="00BD0305" w:rsidRDefault="00415212">
      <w:pPr>
        <w:rPr>
          <w:sz w:val="24"/>
          <w:szCs w:val="24"/>
        </w:rPr>
      </w:pPr>
      <w:r>
        <w:rPr>
          <w:sz w:val="24"/>
          <w:szCs w:val="24"/>
        </w:rPr>
        <w:t>Meeting adjourned at 8:35pm.</w:t>
      </w:r>
    </w:p>
    <w:p w14:paraId="0000002F" w14:textId="77777777" w:rsidR="00BD0305" w:rsidRDefault="00BD0305">
      <w:pPr>
        <w:pBdr>
          <w:top w:val="nil"/>
          <w:left w:val="nil"/>
          <w:bottom w:val="nil"/>
          <w:right w:val="nil"/>
          <w:between w:val="nil"/>
        </w:pBdr>
        <w:ind w:left="720"/>
        <w:rPr>
          <w:color w:val="000000"/>
        </w:rPr>
      </w:pPr>
    </w:p>
    <w:p w14:paraId="00000030" w14:textId="77777777" w:rsidR="00BD0305" w:rsidRDefault="00BD0305"/>
    <w:p w14:paraId="00000031" w14:textId="77777777" w:rsidR="00BD0305" w:rsidRDefault="00BD0305">
      <w:pPr>
        <w:pBdr>
          <w:top w:val="nil"/>
          <w:left w:val="nil"/>
          <w:bottom w:val="nil"/>
          <w:right w:val="nil"/>
          <w:between w:val="nil"/>
        </w:pBdr>
        <w:ind w:left="720"/>
        <w:rPr>
          <w:color w:val="000000"/>
        </w:rPr>
      </w:pPr>
    </w:p>
    <w:p w14:paraId="00000032" w14:textId="77777777" w:rsidR="00BD0305" w:rsidRDefault="00BD0305"/>
    <w:sectPr w:rsidR="00BD0305">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744"/>
    <w:multiLevelType w:val="multilevel"/>
    <w:tmpl w:val="16E0F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2D62A8"/>
    <w:multiLevelType w:val="multilevel"/>
    <w:tmpl w:val="15166F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26B22AD"/>
    <w:multiLevelType w:val="multilevel"/>
    <w:tmpl w:val="E8AE1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E36133"/>
    <w:multiLevelType w:val="multilevel"/>
    <w:tmpl w:val="6BFE8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AB0215"/>
    <w:multiLevelType w:val="multilevel"/>
    <w:tmpl w:val="23F03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015BA9"/>
    <w:multiLevelType w:val="multilevel"/>
    <w:tmpl w:val="4DB6A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05"/>
    <w:rsid w:val="00415212"/>
    <w:rsid w:val="00BD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141F7-068B-4226-948E-FFC0B41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4</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Caryl Conklin</cp:lastModifiedBy>
  <cp:revision>2</cp:revision>
  <dcterms:created xsi:type="dcterms:W3CDTF">2021-01-17T17:25:00Z</dcterms:created>
  <dcterms:modified xsi:type="dcterms:W3CDTF">2021-01-17T17:25:00Z</dcterms:modified>
</cp:coreProperties>
</file>